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C7" w:rsidRDefault="0034530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1CC66" wp14:editId="6ABB3E84">
                <wp:simplePos x="0" y="0"/>
                <wp:positionH relativeFrom="page">
                  <wp:posOffset>5538422</wp:posOffset>
                </wp:positionH>
                <wp:positionV relativeFrom="paragraph">
                  <wp:posOffset>-107</wp:posOffset>
                </wp:positionV>
                <wp:extent cx="1362974" cy="813063"/>
                <wp:effectExtent l="57150" t="266700" r="27940" b="273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469">
                          <a:off x="0" y="0"/>
                          <a:ext cx="1362974" cy="813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5303" w:rsidRPr="00345303" w:rsidRDefault="00345303" w:rsidP="00345303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Gr.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1CC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6.1pt;margin-top:0;width:107.3pt;height:64pt;rotation:2173031fd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" filled="f" stroked="f">
                <v:fill o:detectmouseclick="t"/>
                <v:textbox>
                  <w:txbxContent>
                    <w:p w:rsidR="00345303" w:rsidRPr="00345303" w:rsidRDefault="00345303" w:rsidP="00345303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Gr. 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326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FC9E" wp14:editId="2C40F318">
                <wp:simplePos x="0" y="0"/>
                <wp:positionH relativeFrom="margin">
                  <wp:posOffset>-1051260</wp:posOffset>
                </wp:positionH>
                <wp:positionV relativeFrom="paragraph">
                  <wp:posOffset>-261668</wp:posOffset>
                </wp:positionV>
                <wp:extent cx="7211683" cy="1828800"/>
                <wp:effectExtent l="0" t="628650" r="0" b="6229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6791">
                          <a:off x="0" y="0"/>
                          <a:ext cx="721168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1FE" w:rsidRPr="004326C7" w:rsidRDefault="008F343E" w:rsidP="00AF11FE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26C7"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Exp</w:t>
                            </w:r>
                            <w:r w:rsidR="004326C7" w:rsidRPr="004326C7"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loring T</w:t>
                            </w:r>
                            <w:r w:rsidRPr="004326C7">
                              <w:rPr>
                                <w:b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DFC9E" id="Text Box 1" o:spid="_x0000_s1027" type="#_x0000_t202" style="position:absolute;margin-left:-82.8pt;margin-top:-20.6pt;width:567.85pt;height:2in;rotation:-680710fd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" filled="f" stroked="f">
                <v:textbox style="mso-fit-shape-to-text:t">
                  <w:txbxContent>
                    <w:p w:rsidR="00AF11FE" w:rsidRPr="004326C7" w:rsidRDefault="008F343E" w:rsidP="00AF11FE">
                      <w:pPr>
                        <w:jc w:val="center"/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26C7"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Exp</w:t>
                      </w:r>
                      <w:r w:rsidR="004326C7" w:rsidRPr="004326C7"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loring T</w:t>
                      </w:r>
                      <w:r w:rsidRPr="004326C7">
                        <w:rPr>
                          <w:b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26C7" w:rsidRDefault="004326C7"/>
    <w:p w:rsidR="004326C7" w:rsidRDefault="00923377"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B77E528" wp14:editId="319EEF39">
            <wp:simplePos x="0" y="0"/>
            <wp:positionH relativeFrom="page">
              <wp:align>left</wp:align>
            </wp:positionH>
            <wp:positionV relativeFrom="paragraph">
              <wp:posOffset>325432</wp:posOffset>
            </wp:positionV>
            <wp:extent cx="2915285" cy="2959100"/>
            <wp:effectExtent l="0" t="0" r="0" b="0"/>
            <wp:wrapTight wrapText="bothSides">
              <wp:wrapPolygon edited="0">
                <wp:start x="0" y="0"/>
                <wp:lineTo x="0" y="21415"/>
                <wp:lineTo x="21454" y="21415"/>
                <wp:lineTo x="214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lanting tre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555" w:rsidRDefault="003D055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92C9F" wp14:editId="1201850A">
                <wp:simplePos x="0" y="0"/>
                <wp:positionH relativeFrom="column">
                  <wp:posOffset>2363470</wp:posOffset>
                </wp:positionH>
                <wp:positionV relativeFrom="paragraph">
                  <wp:posOffset>126365</wp:posOffset>
                </wp:positionV>
                <wp:extent cx="4131945" cy="1078230"/>
                <wp:effectExtent l="0" t="0" r="0" b="76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945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0555" w:rsidRPr="003D0555" w:rsidRDefault="003D0555" w:rsidP="003D055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555"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Green Industries</w:t>
                            </w:r>
                            <w:r w:rsidRPr="003D0555"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D0555"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THJ1O</w:t>
                            </w:r>
                          </w:p>
                          <w:p w:rsidR="003D0555" w:rsidRPr="003D0555" w:rsidRDefault="003D0555" w:rsidP="003D0555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0555">
                              <w:rPr>
                                <w:b/>
                                <w:color w:val="F7CAAC" w:themeColor="accent2" w:themeTint="66"/>
                                <w:sz w:val="3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Learn about agriculture forestry, horticulture, floristry and landscaping.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92C9F" id="Text Box 8" o:spid="_x0000_s1028" type="#_x0000_t202" style="position:absolute;margin-left:186.1pt;margin-top:9.95pt;width:325.3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" filled="f" stroked="f">
                <v:fill o:detectmouseclick="t"/>
                <v:textbox>
                  <w:txbxContent>
                    <w:p w:rsidR="003D0555" w:rsidRPr="003D0555" w:rsidRDefault="003D0555" w:rsidP="003D0555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0555"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Green Industries</w:t>
                      </w:r>
                      <w:r w:rsidRPr="003D0555"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D0555"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THJ1O</w:t>
                      </w:r>
                    </w:p>
                    <w:p w:rsidR="003D0555" w:rsidRPr="003D0555" w:rsidRDefault="003D0555" w:rsidP="003D0555">
                      <w:pPr>
                        <w:jc w:val="center"/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0555">
                        <w:rPr>
                          <w:b/>
                          <w:color w:val="F7CAAC" w:themeColor="accent2" w:themeTint="66"/>
                          <w:sz w:val="3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Learn about agriculture forestry, horticulture, floristry and landscaping.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0555" w:rsidRDefault="003D0555"/>
    <w:p w:rsidR="003D0555" w:rsidRDefault="003D0555"/>
    <w:p w:rsidR="003D0555" w:rsidRDefault="003D0555"/>
    <w:p w:rsidR="004326C7" w:rsidRDefault="004326C7"/>
    <w:p w:rsidR="004326C7" w:rsidRDefault="00FB2F78">
      <w:r>
        <w:rPr>
          <w:noProof/>
          <w:lang w:eastAsia="en-CA"/>
        </w:rPr>
        <w:drawing>
          <wp:anchor distT="0" distB="0" distL="114300" distR="114300" simplePos="0" relativeHeight="251664384" behindDoc="1" locked="0" layoutInCell="1" allowOverlap="1" wp14:anchorId="13CD75F2" wp14:editId="4C3273F8">
            <wp:simplePos x="0" y="0"/>
            <wp:positionH relativeFrom="margin">
              <wp:posOffset>2968888</wp:posOffset>
            </wp:positionH>
            <wp:positionV relativeFrom="paragraph">
              <wp:posOffset>12388</wp:posOffset>
            </wp:positionV>
            <wp:extent cx="40005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97" y="21417"/>
                <wp:lineTo x="2149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228.WomenConstructionB1_500p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555" w:rsidRDefault="00923377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39D4F8E3" wp14:editId="3A5CEAFE">
                <wp:extent cx="301625" cy="301625"/>
                <wp:effectExtent l="0" t="0" r="0" b="0"/>
                <wp:docPr id="6" name="AutoShape 1" descr="http://www.lcnewschronicle.com/sites/default/files/styles/16x9_315/public/field/image/0228.WomenConstructionB1_500px.jpg?itok=tb3__sc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6CC562" id="AutoShape 1" o:spid="_x0000_s1026" alt="http://www.lcnewschronicle.com/sites/default/files/styles/16x9_315/public/field/image/0228.WomenConstructionB1_500px.jpg?itok=tb3__scp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</w:p>
    <w:p w:rsidR="003D0555" w:rsidRDefault="003D0555"/>
    <w:p w:rsidR="003D0555" w:rsidRDefault="003D0555"/>
    <w:p w:rsidR="008D5356" w:rsidRDefault="008D5356"/>
    <w:p w:rsidR="008D5356" w:rsidRDefault="008D5356"/>
    <w:p w:rsidR="003D0555" w:rsidRPr="008D5356" w:rsidRDefault="008D5356">
      <w:pPr>
        <w:rPr>
          <w:rFonts w:ascii="Perpetua Titling MT" w:hAnsi="Perpetua Titling MT" w:cs="FrankRuehl"/>
          <w:color w:val="1F3864" w:themeColor="accent5" w:themeShade="80"/>
        </w:rPr>
      </w:pPr>
      <w:r w:rsidRPr="008D5356">
        <w:rPr>
          <w:rFonts w:ascii="Perpetua Titling MT" w:hAnsi="Perpetua Titling MT" w:cs="FrankRuehl"/>
          <w:color w:val="1F3864" w:themeColor="accent5" w:themeShade="80"/>
        </w:rPr>
        <w:t>Like working with your hand</w:t>
      </w:r>
      <w:r w:rsidR="00FB2F78">
        <w:rPr>
          <w:rFonts w:ascii="Perpetua Titling MT" w:hAnsi="Perpetua Titling MT" w:cs="FrankRuehl"/>
          <w:color w:val="1F3864" w:themeColor="accent5" w:themeShade="80"/>
        </w:rPr>
        <w:t>s</w:t>
      </w:r>
      <w:r w:rsidRPr="008D5356">
        <w:rPr>
          <w:rFonts w:ascii="Perpetua Titling MT" w:hAnsi="Perpetua Titling MT" w:cs="FrankRuehl"/>
          <w:color w:val="1F3864" w:themeColor="accent5" w:themeShade="80"/>
        </w:rPr>
        <w:t>? Want to gain useful every day skills? Take a look at constructions technology</w:t>
      </w:r>
      <w:r w:rsidR="00F452A4">
        <w:rPr>
          <w:rFonts w:ascii="Perpetua Titling MT" w:hAnsi="Perpetua Titling MT" w:cs="FrankRuehl"/>
          <w:color w:val="1F3864" w:themeColor="accent5" w:themeShade="80"/>
        </w:rPr>
        <w:t xml:space="preserve"> (tCJ10) </w:t>
      </w:r>
      <w:r w:rsidR="00FB2F78">
        <w:rPr>
          <w:rFonts w:ascii="Perpetua Titling MT" w:hAnsi="Perpetua Titling MT" w:cs="FrankRuehl"/>
          <w:color w:val="1F3864" w:themeColor="accent5" w:themeShade="80"/>
        </w:rPr>
        <w:t>where</w:t>
      </w:r>
      <w:r w:rsidRPr="008D5356">
        <w:rPr>
          <w:rFonts w:ascii="Perpetua Titling MT" w:hAnsi="Perpetua Titling MT" w:cs="FrankRuehl"/>
          <w:color w:val="1F3864" w:themeColor="accent5" w:themeShade="80"/>
        </w:rPr>
        <w:t xml:space="preserve"> you will learn about </w:t>
      </w:r>
      <w:r w:rsidRPr="008D5356">
        <w:rPr>
          <w:rFonts w:ascii="Perpetua Titling MT" w:hAnsi="Perpetua Titling MT" w:cs="FrankRuehl"/>
          <w:color w:val="1F3864" w:themeColor="accent5" w:themeShade="80"/>
        </w:rPr>
        <w:t>plumbing, electrical and network wiring, masonry, heating/ cooling, carpentry, and woodworking</w:t>
      </w:r>
    </w:p>
    <w:p w:rsidR="003D0555" w:rsidRDefault="00217845">
      <w:r>
        <w:rPr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6A1BE14" wp14:editId="2605BB97">
            <wp:simplePos x="0" y="0"/>
            <wp:positionH relativeFrom="page">
              <wp:posOffset>154892</wp:posOffset>
            </wp:positionH>
            <wp:positionV relativeFrom="paragraph">
              <wp:posOffset>287355</wp:posOffset>
            </wp:positionV>
            <wp:extent cx="2389505" cy="1839595"/>
            <wp:effectExtent l="0" t="0" r="0" b="8255"/>
            <wp:wrapTight wrapText="bothSides">
              <wp:wrapPolygon edited="0">
                <wp:start x="0" y="0"/>
                <wp:lineTo x="0" y="21473"/>
                <wp:lineTo x="21353" y="21473"/>
                <wp:lineTo x="213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ian cooki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555" w:rsidRPr="00FB2F78" w:rsidRDefault="00217845">
      <w:pPr>
        <w:rPr>
          <w:rFonts w:ascii="Berlin Sans FB Demi" w:hAnsi="Berlin Sans FB Demi"/>
          <w:color w:val="385623" w:themeColor="accent6" w:themeShade="80"/>
          <w:sz w:val="28"/>
        </w:rPr>
      </w:pPr>
      <w:r w:rsidRPr="00FB2F78">
        <w:rPr>
          <w:rFonts w:ascii="Berlin Sans FB Demi" w:hAnsi="Berlin Sans FB Demi"/>
          <w:color w:val="385623" w:themeColor="accent6" w:themeShade="80"/>
          <w:sz w:val="28"/>
        </w:rPr>
        <w:t>Where else can you create something with your hands and then eat the results? Try H</w:t>
      </w:r>
      <w:r w:rsidR="003D0555" w:rsidRPr="00FB2F78">
        <w:rPr>
          <w:rFonts w:ascii="Berlin Sans FB Demi" w:hAnsi="Berlin Sans FB Demi"/>
          <w:color w:val="385623" w:themeColor="accent6" w:themeShade="80"/>
          <w:sz w:val="28"/>
        </w:rPr>
        <w:t>ospitality and Tourism (TFJ1O)</w:t>
      </w:r>
      <w:r w:rsidRPr="00FB2F78">
        <w:rPr>
          <w:rFonts w:ascii="Berlin Sans FB Demi" w:hAnsi="Berlin Sans FB Demi"/>
          <w:color w:val="385623" w:themeColor="accent6" w:themeShade="80"/>
          <w:sz w:val="28"/>
        </w:rPr>
        <w:t xml:space="preserve"> where we can explore </w:t>
      </w:r>
      <w:r w:rsidR="00F452A4" w:rsidRPr="00FB2F78">
        <w:rPr>
          <w:rFonts w:ascii="Berlin Sans FB Demi" w:hAnsi="Berlin Sans FB Demi"/>
          <w:color w:val="385623" w:themeColor="accent6" w:themeShade="80"/>
          <w:sz w:val="28"/>
        </w:rPr>
        <w:t xml:space="preserve">safe food handling, food preparation, event planning and local foods. </w:t>
      </w:r>
    </w:p>
    <w:p w:rsidR="003D0555" w:rsidRDefault="003D0555">
      <w:r>
        <w:tab/>
      </w:r>
      <w:r>
        <w:tab/>
      </w:r>
      <w:r>
        <w:tab/>
      </w:r>
      <w:r>
        <w:tab/>
      </w:r>
    </w:p>
    <w:p w:rsidR="003D0555" w:rsidRDefault="003D0555"/>
    <w:p w:rsidR="003D0555" w:rsidRDefault="00092D63"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4A7A1311" wp14:editId="483A3CD5">
            <wp:simplePos x="0" y="0"/>
            <wp:positionH relativeFrom="margin">
              <wp:align>right</wp:align>
            </wp:positionH>
            <wp:positionV relativeFrom="paragraph">
              <wp:posOffset>246812</wp:posOffset>
            </wp:positionV>
            <wp:extent cx="3438105" cy="1933934"/>
            <wp:effectExtent l="0" t="0" r="0" b="9525"/>
            <wp:wrapTight wrapText="bothSides">
              <wp:wrapPolygon edited="0">
                <wp:start x="0" y="0"/>
                <wp:lineTo x="0" y="21494"/>
                <wp:lineTo x="21424" y="21494"/>
                <wp:lineTo x="2142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sho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105" cy="193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555" w:rsidRDefault="003D0555"/>
    <w:p w:rsidR="00FB2F78" w:rsidRPr="00345303" w:rsidRDefault="00FB2F78">
      <w:pPr>
        <w:rPr>
          <w:rFonts w:ascii="Dutch801 XBd BT" w:hAnsi="Dutch801 XBd BT"/>
          <w:color w:val="660033"/>
        </w:rPr>
      </w:pPr>
      <w:r w:rsidRPr="00345303">
        <w:rPr>
          <w:rFonts w:ascii="Dutch801 XBd BT" w:hAnsi="Dutch801 XBd BT"/>
          <w:color w:val="660033"/>
        </w:rPr>
        <w:t>Technological Design</w:t>
      </w:r>
      <w:r w:rsidRPr="00345303">
        <w:rPr>
          <w:rFonts w:ascii="Dutch801 XBd BT" w:hAnsi="Dutch801 XBd BT"/>
          <w:color w:val="660033"/>
        </w:rPr>
        <w:t xml:space="preserve"> (TDJ1O)</w:t>
      </w:r>
      <w:bookmarkStart w:id="0" w:name="_GoBack"/>
      <w:bookmarkEnd w:id="0"/>
      <w:r w:rsidRPr="00345303">
        <w:rPr>
          <w:rFonts w:ascii="Dutch801 XBd BT" w:hAnsi="Dutch801 XBd BT"/>
          <w:color w:val="660033"/>
        </w:rPr>
        <w:t xml:space="preserve"> involves the development of solutions to various design challenges and the fabrication of models or prototypes of those solutions.</w:t>
      </w:r>
    </w:p>
    <w:p w:rsidR="004326C7" w:rsidRDefault="003D0555">
      <w:r>
        <w:tab/>
      </w:r>
      <w:r>
        <w:tab/>
      </w:r>
    </w:p>
    <w:sectPr w:rsidR="004326C7" w:rsidSect="004326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E"/>
    <w:rsid w:val="00092D63"/>
    <w:rsid w:val="00217845"/>
    <w:rsid w:val="00231577"/>
    <w:rsid w:val="0025005C"/>
    <w:rsid w:val="00345303"/>
    <w:rsid w:val="003D0555"/>
    <w:rsid w:val="003F13B2"/>
    <w:rsid w:val="004326C7"/>
    <w:rsid w:val="008D5356"/>
    <w:rsid w:val="008F343E"/>
    <w:rsid w:val="00923377"/>
    <w:rsid w:val="00AF11FE"/>
    <w:rsid w:val="00C73890"/>
    <w:rsid w:val="00C8387A"/>
    <w:rsid w:val="00DD3EB8"/>
    <w:rsid w:val="00F452A4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F6670-89DA-4C7A-BD83-8122627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LDSB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Gareth L.</dc:creator>
  <cp:keywords/>
  <dc:description/>
  <cp:lastModifiedBy>Alexander, Gareth L.</cp:lastModifiedBy>
  <cp:revision>8</cp:revision>
  <dcterms:created xsi:type="dcterms:W3CDTF">2016-04-24T00:51:00Z</dcterms:created>
  <dcterms:modified xsi:type="dcterms:W3CDTF">2016-04-24T03:10:00Z</dcterms:modified>
</cp:coreProperties>
</file>